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463CFB99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AC50EC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4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78E761F9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AC50EC">
        <w:rPr>
          <w:rFonts w:ascii="Book Antiqua" w:eastAsia="Times New Roman" w:hAnsi="Book Antiqua" w:cs="Book Antiqua"/>
          <w:lang w:eastAsia="zh-CN"/>
        </w:rPr>
        <w:t>4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28ACDBC1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(если она требуется в отношении Объекта)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0E1D6C8A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Pr="00AC50EC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2D1E33"/>
    <w:rsid w:val="0035537E"/>
    <w:rsid w:val="003D5F93"/>
    <w:rsid w:val="005667F6"/>
    <w:rsid w:val="005806D0"/>
    <w:rsid w:val="008A571B"/>
    <w:rsid w:val="00904B39"/>
    <w:rsid w:val="00AC50EC"/>
    <w:rsid w:val="00BF5687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6</cp:revision>
  <dcterms:created xsi:type="dcterms:W3CDTF">2021-05-24T13:48:00Z</dcterms:created>
  <dcterms:modified xsi:type="dcterms:W3CDTF">2024-10-15T15:54:00Z</dcterms:modified>
</cp:coreProperties>
</file>