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BC0" w14:textId="77777777" w:rsidR="00314340" w:rsidRDefault="00B3725A">
      <w:pPr>
        <w:pStyle w:val="1"/>
        <w:spacing w:before="65"/>
        <w:ind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14:paraId="26AD4FFB" w14:textId="32DABDBF" w:rsidR="00314340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</w:pPr>
      <w:r>
        <w:t>г.</w:t>
      </w:r>
      <w:r w:rsidR="006B467A">
        <w:t xml:space="preserve">                                                                                       </w:t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ab/>
      </w:r>
      <w:proofErr w:type="gramStart"/>
      <w:r>
        <w:t>20</w:t>
      </w:r>
      <w:r>
        <w:rPr>
          <w:spacing w:val="57"/>
          <w:u w:val="single"/>
        </w:rPr>
        <w:t xml:space="preserve">  </w:t>
      </w:r>
      <w:r>
        <w:rPr>
          <w:spacing w:val="-5"/>
        </w:rPr>
        <w:t>г.</w:t>
      </w:r>
      <w:proofErr w:type="gramEnd"/>
    </w:p>
    <w:p w14:paraId="61E211BE" w14:textId="77777777" w:rsidR="00314340" w:rsidRDefault="00314340">
      <w:pPr>
        <w:pStyle w:val="a3"/>
        <w:ind w:left="0" w:firstLine="0"/>
        <w:jc w:val="left"/>
      </w:pPr>
    </w:p>
    <w:p w14:paraId="38CFA3C1" w14:textId="33FD65AC" w:rsidR="00314340" w:rsidRPr="00F64DF5" w:rsidRDefault="00B3725A">
      <w:pPr>
        <w:ind w:left="207" w:right="161"/>
        <w:rPr>
          <w:bCs/>
          <w:sz w:val="16"/>
        </w:rPr>
      </w:pPr>
      <w:r w:rsidRPr="00B3725A">
        <w:rPr>
          <w:b/>
          <w:sz w:val="16"/>
        </w:rPr>
        <w:t xml:space="preserve">Финансовый управляющий </w:t>
      </w:r>
      <w:r w:rsidR="001154E7" w:rsidRPr="001154E7">
        <w:rPr>
          <w:b/>
          <w:sz w:val="16"/>
        </w:rPr>
        <w:t>Ермохина Николая Евгеньевича</w:t>
      </w:r>
      <w:r w:rsidRPr="00B3725A">
        <w:rPr>
          <w:b/>
          <w:sz w:val="16"/>
        </w:rPr>
        <w:t xml:space="preserve"> Железинский Александр Александрович, </w:t>
      </w:r>
      <w:r w:rsidRPr="00B3725A">
        <w:rPr>
          <w:bCs/>
          <w:sz w:val="16"/>
        </w:rPr>
        <w:t>действующий на основании Решени</w:t>
      </w:r>
      <w:r w:rsidR="005F4350">
        <w:rPr>
          <w:bCs/>
          <w:sz w:val="16"/>
        </w:rPr>
        <w:t>я</w:t>
      </w:r>
      <w:r w:rsidRPr="00B3725A">
        <w:rPr>
          <w:bCs/>
          <w:sz w:val="16"/>
        </w:rPr>
        <w:t xml:space="preserve"> </w:t>
      </w:r>
      <w:r w:rsidR="001154E7" w:rsidRPr="001154E7">
        <w:rPr>
          <w:bCs/>
          <w:sz w:val="16"/>
        </w:rPr>
        <w:t>Арбитражного суда города Санкт-Петербурга и Ленинградской области от 31.07.2024 г. по делу No А56-114089/2023</w:t>
      </w:r>
      <w:r>
        <w:rPr>
          <w:color w:val="333333"/>
          <w:sz w:val="16"/>
        </w:rPr>
        <w:t>,</w:t>
      </w:r>
      <w:r>
        <w:rPr>
          <w:color w:val="333333"/>
          <w:spacing w:val="-3"/>
          <w:sz w:val="16"/>
        </w:rPr>
        <w:t xml:space="preserve"> </w:t>
      </w:r>
      <w:r>
        <w:rPr>
          <w:color w:val="333333"/>
          <w:sz w:val="16"/>
        </w:rPr>
        <w:t>именуемый</w:t>
      </w:r>
      <w:r>
        <w:rPr>
          <w:color w:val="333333"/>
          <w:spacing w:val="40"/>
          <w:sz w:val="16"/>
        </w:rPr>
        <w:t xml:space="preserve"> </w:t>
      </w:r>
      <w:r>
        <w:rPr>
          <w:color w:val="333333"/>
          <w:sz w:val="16"/>
        </w:rPr>
        <w:t>в дальнейшем «Продавец», с одной стороны,</w:t>
      </w:r>
    </w:p>
    <w:p w14:paraId="10C9F503" w14:textId="77777777" w:rsidR="00314340" w:rsidRDefault="00B3725A">
      <w:pPr>
        <w:pStyle w:val="a3"/>
        <w:tabs>
          <w:tab w:val="left" w:pos="10008"/>
        </w:tabs>
        <w:ind w:firstLine="0"/>
        <w:jc w:val="left"/>
      </w:pPr>
      <w:r>
        <w:rPr>
          <w:spacing w:val="-10"/>
        </w:rPr>
        <w:t>и</w:t>
      </w:r>
      <w:r>
        <w:rPr>
          <w:u w:val="single"/>
        </w:rPr>
        <w:tab/>
      </w:r>
    </w:p>
    <w:p w14:paraId="2EC93C06" w14:textId="77777777" w:rsidR="00314340" w:rsidRDefault="00B3725A">
      <w:pPr>
        <w:pStyle w:val="a3"/>
        <w:tabs>
          <w:tab w:val="left" w:pos="2847"/>
        </w:tabs>
        <w:ind w:right="525" w:firstLine="0"/>
        <w:jc w:val="left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именуемый</w:t>
      </w:r>
      <w:r>
        <w:rPr>
          <w:spacing w:val="-4"/>
        </w:rPr>
        <w:t xml:space="preserve"> </w:t>
      </w:r>
      <w:r>
        <w:t>(</w:t>
      </w:r>
      <w:proofErr w:type="spellStart"/>
      <w:r>
        <w:t>ая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ое</w:t>
      </w:r>
      <w:proofErr w:type="spell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Гражданским</w:t>
      </w:r>
      <w:r>
        <w:rPr>
          <w:spacing w:val="40"/>
        </w:rPr>
        <w:t xml:space="preserve"> </w:t>
      </w:r>
      <w:r>
        <w:t>Кодексом РФ, Федеральным Законом № 127-ФЗ от 26.10.2002 г. «О несостоятельности (банкротстве)», заключили настоящий договор о</w:t>
      </w:r>
      <w:r>
        <w:rPr>
          <w:spacing w:val="40"/>
        </w:rPr>
        <w:t xml:space="preserve"> </w:t>
      </w:r>
      <w:r>
        <w:rPr>
          <w:spacing w:val="-2"/>
        </w:rPr>
        <w:t>нижеследующем:</w:t>
      </w:r>
    </w:p>
    <w:p w14:paraId="7910740A" w14:textId="77777777" w:rsidR="00314340" w:rsidRDefault="00314340">
      <w:pPr>
        <w:pStyle w:val="a3"/>
        <w:ind w:left="0" w:firstLine="0"/>
        <w:jc w:val="left"/>
      </w:pPr>
    </w:p>
    <w:p w14:paraId="074096E0" w14:textId="77777777" w:rsidR="00314340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53E8D0F0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Претендент,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-2"/>
          <w:sz w:val="16"/>
        </w:rPr>
        <w:t xml:space="preserve"> </w:t>
      </w:r>
      <w:r>
        <w:rPr>
          <w:sz w:val="16"/>
        </w:rPr>
        <w:t>задатка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-3"/>
          <w:sz w:val="16"/>
        </w:rPr>
        <w:t xml:space="preserve"> </w:t>
      </w:r>
      <w:r>
        <w:rPr>
          <w:sz w:val="16"/>
        </w:rPr>
        <w:t>участие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форме</w:t>
      </w:r>
      <w:r>
        <w:rPr>
          <w:spacing w:val="-3"/>
          <w:sz w:val="16"/>
        </w:rPr>
        <w:t xml:space="preserve"> </w:t>
      </w:r>
      <w:r>
        <w:rPr>
          <w:sz w:val="16"/>
        </w:rPr>
        <w:t>открытого</w:t>
      </w:r>
      <w:r>
        <w:rPr>
          <w:spacing w:val="-3"/>
          <w:sz w:val="16"/>
        </w:rPr>
        <w:t xml:space="preserve"> </w:t>
      </w:r>
      <w:r>
        <w:rPr>
          <w:sz w:val="16"/>
        </w:rPr>
        <w:t>аукциона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продаже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должника,</w:t>
      </w:r>
      <w:r>
        <w:rPr>
          <w:spacing w:val="-3"/>
          <w:sz w:val="16"/>
        </w:rPr>
        <w:t xml:space="preserve"> </w:t>
      </w:r>
      <w:r>
        <w:rPr>
          <w:sz w:val="16"/>
        </w:rPr>
        <w:t>а</w:t>
      </w:r>
      <w:r>
        <w:rPr>
          <w:spacing w:val="-2"/>
          <w:sz w:val="16"/>
        </w:rPr>
        <w:t xml:space="preserve"> именно:</w:t>
      </w:r>
    </w:p>
    <w:p w14:paraId="2DCC3F7C" w14:textId="6E328FA7" w:rsidR="00314340" w:rsidRDefault="006B467A" w:rsidP="001154E7">
      <w:pPr>
        <w:pStyle w:val="1"/>
        <w:ind w:left="207"/>
      </w:pPr>
      <w:r>
        <w:t xml:space="preserve">    </w:t>
      </w:r>
      <w:r w:rsidRPr="006B467A">
        <w:t xml:space="preserve">Лот 1: </w:t>
      </w:r>
      <w:r w:rsidR="001154E7">
        <w:t xml:space="preserve">- Земельный участок. Кадастровый номер: 50:13:0000000:86792. Местоположение: Московская область, Пушкинский район, с. </w:t>
      </w:r>
      <w:proofErr w:type="spellStart"/>
      <w:r w:rsidR="001154E7">
        <w:t>Звягино</w:t>
      </w:r>
      <w:proofErr w:type="spellEnd"/>
      <w:r w:rsidR="001154E7">
        <w:t xml:space="preserve">, ул. Куйбышева, д. 4. Площадь: 490 м2. Общая долевая собственность, 1/3. Имущество реализуется в состоянии 'как есть' </w:t>
      </w:r>
      <w:r w:rsidR="00A1655B">
        <w:t xml:space="preserve"> </w:t>
      </w:r>
      <w:r w:rsidR="00B3725A">
        <w:rPr>
          <w:color w:val="333333"/>
        </w:rPr>
        <w:t>перечисляет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на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расчетный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счет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Организатора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торгов,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указанный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в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сообщении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о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проведении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торгов,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денежные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средства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(</w:t>
      </w:r>
      <w:r>
        <w:rPr>
          <w:color w:val="333333"/>
        </w:rPr>
        <w:t>20</w:t>
      </w:r>
      <w:r w:rsidR="00B3725A">
        <w:rPr>
          <w:color w:val="333333"/>
        </w:rPr>
        <w:t>%)</w:t>
      </w:r>
      <w:r w:rsidR="00B3725A">
        <w:rPr>
          <w:color w:val="333333"/>
          <w:spacing w:val="-3"/>
        </w:rPr>
        <w:t xml:space="preserve"> </w:t>
      </w:r>
      <w:r w:rsidR="001B7787" w:rsidRPr="001475F3">
        <w:rPr>
          <w:rFonts w:ascii="Times" w:hAnsi="Times"/>
          <w:color w:val="333333"/>
        </w:rPr>
        <w:t>от цены продажи имущества в конкретном периоде торгов в форме публичного предложения</w:t>
      </w:r>
      <w:r w:rsidR="00B3725A">
        <w:rPr>
          <w:color w:val="333333"/>
        </w:rPr>
        <w:t>, а Организатор торгов принимает задаток.</w:t>
      </w:r>
    </w:p>
    <w:p w14:paraId="0FAC3FFB" w14:textId="77777777" w:rsidR="00314340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rPr>
          <w:sz w:val="16"/>
        </w:rPr>
      </w:pPr>
      <w:r>
        <w:rPr>
          <w:sz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>
        <w:rPr>
          <w:spacing w:val="40"/>
          <w:sz w:val="16"/>
        </w:rPr>
        <w:t xml:space="preserve"> </w:t>
      </w:r>
      <w:r>
        <w:rPr>
          <w:sz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>
        <w:rPr>
          <w:spacing w:val="40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Договором.</w:t>
      </w:r>
    </w:p>
    <w:p w14:paraId="5E1F420B" w14:textId="77777777" w:rsidR="00314340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</w:pPr>
      <w:r>
        <w:t xml:space="preserve">Передача денежных </w:t>
      </w:r>
      <w:r>
        <w:rPr>
          <w:spacing w:val="-2"/>
        </w:rPr>
        <w:t>средств.</w:t>
      </w:r>
    </w:p>
    <w:p w14:paraId="7035933C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6"/>
        </w:rPr>
      </w:pPr>
      <w:r>
        <w:rPr>
          <w:sz w:val="16"/>
        </w:rPr>
        <w:t>Поступление</w:t>
      </w:r>
      <w:r>
        <w:rPr>
          <w:spacing w:val="22"/>
          <w:sz w:val="16"/>
        </w:rPr>
        <w:t xml:space="preserve"> </w:t>
      </w:r>
      <w:r>
        <w:rPr>
          <w:sz w:val="16"/>
        </w:rPr>
        <w:t>денежных</w:t>
      </w:r>
      <w:r>
        <w:rPr>
          <w:spacing w:val="22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22"/>
          <w:sz w:val="16"/>
        </w:rPr>
        <w:t xml:space="preserve"> </w:t>
      </w:r>
      <w:r>
        <w:rPr>
          <w:sz w:val="16"/>
        </w:rPr>
        <w:t>на</w:t>
      </w:r>
      <w:r>
        <w:rPr>
          <w:spacing w:val="22"/>
          <w:sz w:val="16"/>
        </w:rPr>
        <w:t xml:space="preserve"> </w:t>
      </w:r>
      <w:r>
        <w:rPr>
          <w:sz w:val="16"/>
        </w:rPr>
        <w:t>счет</w:t>
      </w:r>
      <w:r>
        <w:rPr>
          <w:spacing w:val="22"/>
          <w:sz w:val="16"/>
        </w:rPr>
        <w:t xml:space="preserve"> </w:t>
      </w:r>
      <w:r>
        <w:rPr>
          <w:sz w:val="16"/>
        </w:rPr>
        <w:t>для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внесения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вносимых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должно</w:t>
      </w:r>
      <w:r>
        <w:rPr>
          <w:spacing w:val="22"/>
          <w:sz w:val="16"/>
        </w:rPr>
        <w:t xml:space="preserve"> </w:t>
      </w:r>
      <w:r>
        <w:rPr>
          <w:sz w:val="16"/>
        </w:rPr>
        <w:t>быть</w:t>
      </w:r>
      <w:r>
        <w:rPr>
          <w:spacing w:val="22"/>
          <w:sz w:val="16"/>
        </w:rPr>
        <w:t xml:space="preserve"> </w:t>
      </w:r>
      <w:r>
        <w:rPr>
          <w:sz w:val="16"/>
        </w:rPr>
        <w:t>подтверждено</w:t>
      </w:r>
      <w:r>
        <w:rPr>
          <w:spacing w:val="22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Default="00B3725A">
      <w:pPr>
        <w:pStyle w:val="a3"/>
        <w:ind w:right="161"/>
        <w:jc w:val="left"/>
      </w:pPr>
      <w:r>
        <w:t>Документом,</w:t>
      </w:r>
      <w:r>
        <w:rPr>
          <w:spacing w:val="21"/>
        </w:rPr>
        <w:t xml:space="preserve"> </w:t>
      </w:r>
      <w:r>
        <w:t>подтверждающим</w:t>
      </w:r>
      <w:r>
        <w:rPr>
          <w:spacing w:val="21"/>
        </w:rPr>
        <w:t xml:space="preserve"> </w:t>
      </w:r>
      <w:r>
        <w:t>внесение</w:t>
      </w:r>
      <w:r>
        <w:rPr>
          <w:spacing w:val="21"/>
        </w:rPr>
        <w:t xml:space="preserve"> </w:t>
      </w:r>
      <w:r>
        <w:t>задатка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счет</w:t>
      </w:r>
      <w:r>
        <w:rPr>
          <w:spacing w:val="21"/>
        </w:rPr>
        <w:t xml:space="preserve"> </w:t>
      </w:r>
      <w:r>
        <w:t>Должника,</w:t>
      </w:r>
      <w:r>
        <w:rPr>
          <w:spacing w:val="21"/>
        </w:rPr>
        <w:t xml:space="preserve"> </w:t>
      </w:r>
      <w:r>
        <w:t>является</w:t>
      </w:r>
      <w:r>
        <w:rPr>
          <w:spacing w:val="21"/>
        </w:rPr>
        <w:t xml:space="preserve"> </w:t>
      </w:r>
      <w:r>
        <w:t>выписка</w:t>
      </w:r>
      <w:r>
        <w:rPr>
          <w:spacing w:val="21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счета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внесения</w:t>
      </w:r>
      <w:r>
        <w:rPr>
          <w:spacing w:val="21"/>
        </w:rPr>
        <w:t xml:space="preserve"> </w:t>
      </w:r>
      <w:r>
        <w:t>задатков.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6"/>
        </w:rPr>
      </w:pPr>
      <w:r>
        <w:rPr>
          <w:sz w:val="16"/>
        </w:rPr>
        <w:t>Организатор</w:t>
      </w:r>
      <w:r>
        <w:rPr>
          <w:spacing w:val="22"/>
          <w:sz w:val="16"/>
        </w:rPr>
        <w:t xml:space="preserve"> </w:t>
      </w:r>
      <w:r>
        <w:rPr>
          <w:sz w:val="16"/>
        </w:rPr>
        <w:t>торгов</w:t>
      </w:r>
      <w:r>
        <w:rPr>
          <w:spacing w:val="22"/>
          <w:sz w:val="16"/>
        </w:rPr>
        <w:t xml:space="preserve"> </w:t>
      </w:r>
      <w:r>
        <w:rPr>
          <w:sz w:val="16"/>
        </w:rPr>
        <w:t>обязуется</w:t>
      </w:r>
      <w:r>
        <w:rPr>
          <w:spacing w:val="22"/>
          <w:sz w:val="16"/>
        </w:rPr>
        <w:t xml:space="preserve"> </w:t>
      </w:r>
      <w:r>
        <w:rPr>
          <w:sz w:val="16"/>
        </w:rPr>
        <w:t>возвратить</w:t>
      </w:r>
      <w:r>
        <w:rPr>
          <w:spacing w:val="22"/>
          <w:sz w:val="16"/>
        </w:rPr>
        <w:t xml:space="preserve"> </w:t>
      </w:r>
      <w:r>
        <w:rPr>
          <w:sz w:val="16"/>
        </w:rPr>
        <w:t>сумму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внесенного</w:t>
      </w:r>
      <w:r>
        <w:rPr>
          <w:spacing w:val="22"/>
          <w:sz w:val="16"/>
        </w:rPr>
        <w:t xml:space="preserve"> </w:t>
      </w:r>
      <w:r>
        <w:rPr>
          <w:sz w:val="16"/>
        </w:rPr>
        <w:t>Претендентом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установленных</w:t>
      </w:r>
      <w:r>
        <w:rPr>
          <w:spacing w:val="22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22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случаях в соответствии с разделом 3 настоящего Договора.</w:t>
      </w:r>
    </w:p>
    <w:p w14:paraId="1FDAE164" w14:textId="77777777" w:rsidR="00314340" w:rsidRDefault="00B3725A">
      <w:pPr>
        <w:pStyle w:val="a3"/>
        <w:ind w:right="161"/>
        <w:jc w:val="left"/>
      </w:pPr>
      <w:r>
        <w:t>2.4.</w:t>
      </w:r>
      <w:r>
        <w:rPr>
          <w:spacing w:val="-1"/>
        </w:rPr>
        <w:t xml:space="preserve"> </w:t>
      </w:r>
      <w:r>
        <w:t>Возврат</w:t>
      </w:r>
      <w:r>
        <w:rPr>
          <w:spacing w:val="-1"/>
        </w:rPr>
        <w:t xml:space="preserve"> </w:t>
      </w:r>
      <w:r>
        <w:t>задатка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разделом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Претендента,</w:t>
      </w:r>
      <w:r>
        <w:rPr>
          <w:spacing w:val="-1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 5 настоящего Договора.</w:t>
      </w:r>
    </w:p>
    <w:p w14:paraId="2B057C64" w14:textId="77777777" w:rsidR="00314340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</w:pPr>
      <w:r>
        <w:t>Возврат</w:t>
      </w:r>
      <w:r>
        <w:rPr>
          <w:spacing w:val="-3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rPr>
          <w:spacing w:val="-2"/>
        </w:rPr>
        <w:t>средств.</w:t>
      </w:r>
    </w:p>
    <w:p w14:paraId="0C81D19D" w14:textId="77777777" w:rsidR="00314340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rPr>
          <w:sz w:val="16"/>
        </w:rPr>
      </w:pPr>
      <w:r>
        <w:rPr>
          <w:sz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>
        <w:rPr>
          <w:spacing w:val="40"/>
          <w:sz w:val="16"/>
        </w:rPr>
        <w:t xml:space="preserve"> </w:t>
      </w:r>
      <w:r>
        <w:rPr>
          <w:sz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rPr>
          <w:sz w:val="16"/>
        </w:rPr>
      </w:pPr>
      <w:r>
        <w:rPr>
          <w:sz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>
        <w:rPr>
          <w:spacing w:val="40"/>
          <w:sz w:val="16"/>
        </w:rPr>
        <w:t xml:space="preserve"> </w:t>
      </w:r>
      <w:r>
        <w:rPr>
          <w:sz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>
        <w:rPr>
          <w:spacing w:val="40"/>
          <w:sz w:val="16"/>
        </w:rPr>
        <w:t xml:space="preserve"> </w:t>
      </w:r>
      <w:r>
        <w:rPr>
          <w:sz w:val="16"/>
        </w:rPr>
        <w:t>ГК РФ и настоящим Договором.</w:t>
      </w:r>
    </w:p>
    <w:p w14:paraId="6E1475CC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3"/>
          <w:sz w:val="16"/>
        </w:rPr>
        <w:t xml:space="preserve"> </w:t>
      </w:r>
      <w:r>
        <w:rPr>
          <w:sz w:val="16"/>
        </w:rPr>
        <w:t>выигрыша</w:t>
      </w:r>
      <w:r>
        <w:rPr>
          <w:spacing w:val="-4"/>
          <w:sz w:val="16"/>
        </w:rPr>
        <w:t xml:space="preserve"> </w:t>
      </w:r>
      <w:r>
        <w:rPr>
          <w:sz w:val="16"/>
        </w:rPr>
        <w:t>(победы)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торгах,</w:t>
      </w:r>
      <w:r>
        <w:rPr>
          <w:spacing w:val="-3"/>
          <w:sz w:val="16"/>
        </w:rPr>
        <w:t xml:space="preserve"> </w:t>
      </w:r>
      <w:r>
        <w:rPr>
          <w:sz w:val="16"/>
        </w:rPr>
        <w:t>задаток</w:t>
      </w:r>
      <w:r>
        <w:rPr>
          <w:spacing w:val="-4"/>
          <w:sz w:val="16"/>
        </w:rPr>
        <w:t xml:space="preserve"> </w:t>
      </w:r>
      <w:r>
        <w:rPr>
          <w:sz w:val="16"/>
        </w:rPr>
        <w:t>победителя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засчитывается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счет</w:t>
      </w:r>
      <w:r>
        <w:rPr>
          <w:spacing w:val="-4"/>
          <w:sz w:val="16"/>
        </w:rPr>
        <w:t xml:space="preserve"> </w:t>
      </w:r>
      <w:r>
        <w:rPr>
          <w:sz w:val="16"/>
        </w:rPr>
        <w:t>оплаты</w:t>
      </w:r>
      <w:r>
        <w:rPr>
          <w:spacing w:val="-3"/>
          <w:sz w:val="16"/>
        </w:rPr>
        <w:t xml:space="preserve"> </w:t>
      </w:r>
      <w:r>
        <w:rPr>
          <w:sz w:val="16"/>
        </w:rPr>
        <w:t>приобретенного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лота.</w:t>
      </w:r>
    </w:p>
    <w:p w14:paraId="21F801A1" w14:textId="77777777" w:rsidR="00314340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rPr>
          <w:sz w:val="16"/>
        </w:rPr>
      </w:pPr>
      <w:r>
        <w:rPr>
          <w:sz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>
        <w:rPr>
          <w:spacing w:val="40"/>
          <w:sz w:val="16"/>
        </w:rPr>
        <w:t xml:space="preserve"> </w:t>
      </w:r>
      <w:r>
        <w:rPr>
          <w:sz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>
        <w:rPr>
          <w:spacing w:val="40"/>
          <w:sz w:val="16"/>
        </w:rPr>
        <w:t xml:space="preserve"> </w:t>
      </w:r>
      <w:r>
        <w:rPr>
          <w:sz w:val="16"/>
        </w:rPr>
        <w:t>об итогах торгов.</w:t>
      </w:r>
    </w:p>
    <w:p w14:paraId="42635455" w14:textId="77777777" w:rsidR="00314340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rPr>
          <w:sz w:val="16"/>
        </w:rPr>
      </w:pPr>
      <w:r>
        <w:rPr>
          <w:sz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>
        <w:rPr>
          <w:spacing w:val="40"/>
          <w:sz w:val="16"/>
        </w:rPr>
        <w:t xml:space="preserve"> </w:t>
      </w:r>
      <w:r>
        <w:rPr>
          <w:sz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14:paraId="5DF89633" w14:textId="77777777" w:rsidR="00314340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rPr>
          <w:sz w:val="16"/>
        </w:rPr>
      </w:pPr>
      <w:r>
        <w:rPr>
          <w:sz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>
        <w:rPr>
          <w:spacing w:val="40"/>
          <w:sz w:val="16"/>
        </w:rPr>
        <w:t xml:space="preserve"> </w:t>
      </w:r>
      <w:r>
        <w:rPr>
          <w:sz w:val="16"/>
        </w:rPr>
        <w:t>полном объеме Сторонами обязательств, предусмотренных Договором.</w:t>
      </w:r>
    </w:p>
    <w:p w14:paraId="24A70835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9"/>
          <w:sz w:val="16"/>
        </w:rPr>
        <w:t xml:space="preserve"> </w:t>
      </w:r>
      <w:r>
        <w:rPr>
          <w:sz w:val="16"/>
        </w:rPr>
        <w:t>регулируется</w:t>
      </w:r>
      <w:r>
        <w:rPr>
          <w:spacing w:val="-9"/>
          <w:sz w:val="16"/>
        </w:rPr>
        <w:t xml:space="preserve"> </w:t>
      </w:r>
      <w:r>
        <w:rPr>
          <w:sz w:val="16"/>
        </w:rPr>
        <w:t>действующим</w:t>
      </w:r>
      <w:r>
        <w:rPr>
          <w:spacing w:val="-9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9"/>
          <w:sz w:val="16"/>
        </w:rPr>
        <w:t xml:space="preserve"> </w:t>
      </w:r>
      <w:r>
        <w:rPr>
          <w:spacing w:val="-5"/>
          <w:sz w:val="16"/>
        </w:rPr>
        <w:t>РФ.</w:t>
      </w:r>
    </w:p>
    <w:p w14:paraId="36F29F63" w14:textId="77777777" w:rsidR="00314340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rPr>
          <w:sz w:val="16"/>
        </w:rPr>
      </w:pPr>
      <w:r>
        <w:rPr>
          <w:sz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споров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разногласий</w:t>
      </w:r>
      <w:r>
        <w:rPr>
          <w:spacing w:val="-1"/>
          <w:sz w:val="16"/>
        </w:rPr>
        <w:t xml:space="preserve"> </w:t>
      </w:r>
      <w:r>
        <w:rPr>
          <w:sz w:val="16"/>
        </w:rPr>
        <w:t>путем</w:t>
      </w:r>
      <w:r>
        <w:rPr>
          <w:spacing w:val="-1"/>
          <w:sz w:val="16"/>
        </w:rPr>
        <w:t xml:space="preserve"> </w:t>
      </w:r>
      <w:r>
        <w:rPr>
          <w:sz w:val="16"/>
        </w:rPr>
        <w:t>переговоров,</w:t>
      </w:r>
      <w:r>
        <w:rPr>
          <w:spacing w:val="-1"/>
          <w:sz w:val="16"/>
        </w:rPr>
        <w:t xml:space="preserve"> </w:t>
      </w:r>
      <w:r>
        <w:rPr>
          <w:sz w:val="16"/>
        </w:rPr>
        <w:t>они</w:t>
      </w:r>
      <w:r>
        <w:rPr>
          <w:spacing w:val="-1"/>
          <w:sz w:val="16"/>
        </w:rPr>
        <w:t xml:space="preserve"> </w:t>
      </w:r>
      <w:r>
        <w:rPr>
          <w:sz w:val="16"/>
        </w:rPr>
        <w:t>будут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переданы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z w:val="16"/>
        </w:rPr>
        <w:t>разрешение</w:t>
      </w:r>
      <w:r>
        <w:rPr>
          <w:spacing w:val="-1"/>
          <w:sz w:val="16"/>
        </w:rPr>
        <w:t xml:space="preserve"> </w:t>
      </w:r>
      <w:r>
        <w:rPr>
          <w:sz w:val="16"/>
        </w:rPr>
        <w:t>арбитражного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или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общей</w:t>
      </w:r>
      <w:r>
        <w:rPr>
          <w:spacing w:val="-1"/>
          <w:sz w:val="16"/>
        </w:rPr>
        <w:t xml:space="preserve"> </w:t>
      </w:r>
      <w:r>
        <w:rPr>
          <w:sz w:val="16"/>
        </w:rPr>
        <w:t>юрисдикции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соответствие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действующим законодательством РФ.</w:t>
      </w:r>
    </w:p>
    <w:p w14:paraId="14D97368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2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двух</w:t>
      </w:r>
      <w:r>
        <w:rPr>
          <w:spacing w:val="-2"/>
          <w:sz w:val="16"/>
        </w:rPr>
        <w:t xml:space="preserve"> </w:t>
      </w:r>
      <w:r>
        <w:rPr>
          <w:sz w:val="16"/>
        </w:rPr>
        <w:t>экземплярах,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2"/>
          <w:sz w:val="16"/>
        </w:rPr>
        <w:t xml:space="preserve"> </w:t>
      </w:r>
      <w:r>
        <w:rPr>
          <w:sz w:val="16"/>
        </w:rPr>
        <w:t>одному</w:t>
      </w:r>
      <w:r>
        <w:rPr>
          <w:spacing w:val="-2"/>
          <w:sz w:val="16"/>
        </w:rPr>
        <w:t xml:space="preserve"> </w:t>
      </w:r>
      <w:r>
        <w:rPr>
          <w:sz w:val="16"/>
        </w:rPr>
        <w:t>для</w:t>
      </w:r>
      <w:r>
        <w:rPr>
          <w:spacing w:val="-2"/>
          <w:sz w:val="16"/>
        </w:rPr>
        <w:t xml:space="preserve"> </w:t>
      </w:r>
      <w:r>
        <w:rPr>
          <w:sz w:val="16"/>
        </w:rPr>
        <w:t>каждой</w:t>
      </w:r>
      <w:r>
        <w:rPr>
          <w:spacing w:val="-2"/>
          <w:sz w:val="16"/>
        </w:rPr>
        <w:t xml:space="preserve"> </w:t>
      </w:r>
      <w:r>
        <w:rPr>
          <w:sz w:val="16"/>
        </w:rPr>
        <w:t>из</w:t>
      </w:r>
      <w:r>
        <w:rPr>
          <w:spacing w:val="-2"/>
          <w:sz w:val="16"/>
        </w:rPr>
        <w:t xml:space="preserve"> Сторон.</w:t>
      </w:r>
    </w:p>
    <w:p w14:paraId="752D1978" w14:textId="77777777" w:rsidR="00314340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b/>
          <w:sz w:val="16"/>
        </w:rPr>
      </w:pPr>
      <w:r>
        <w:rPr>
          <w:b/>
          <w:sz w:val="16"/>
        </w:rPr>
        <w:t>Реквизиты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сторон.</w:t>
      </w:r>
    </w:p>
    <w:p w14:paraId="5E3715BD" w14:textId="77777777" w:rsidR="00314340" w:rsidRDefault="00314340">
      <w:pPr>
        <w:pStyle w:val="a3"/>
        <w:spacing w:before="13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14340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0249EB53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Продавец:</w:t>
            </w:r>
          </w:p>
          <w:p w14:paraId="68D585B3" w14:textId="36E84BCB" w:rsidR="00314340" w:rsidRDefault="00B3725A">
            <w:pPr>
              <w:pStyle w:val="TableParagraph"/>
              <w:ind w:right="911"/>
              <w:rPr>
                <w:sz w:val="16"/>
              </w:rPr>
            </w:pPr>
            <w:r>
              <w:rPr>
                <w:b/>
                <w:sz w:val="16"/>
              </w:rPr>
              <w:t xml:space="preserve">Финансовый управляющий </w:t>
            </w:r>
            <w:r w:rsidR="001154E7" w:rsidRPr="001154E7">
              <w:rPr>
                <w:b/>
                <w:sz w:val="16"/>
              </w:rPr>
              <w:t>Ермохина Николая Евгеньевича</w:t>
            </w:r>
            <w:r w:rsidR="001154E7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Александрович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Получатель Железинский Александр Александрович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Номер счета 40817810600038318482</w:t>
            </w:r>
          </w:p>
          <w:p w14:paraId="627706DC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-2"/>
                <w:sz w:val="16"/>
              </w:rPr>
              <w:t xml:space="preserve"> 044525974</w:t>
            </w:r>
          </w:p>
          <w:p w14:paraId="0B4F06CF" w14:textId="539EAE5C" w:rsidR="00314340" w:rsidRDefault="00B3725A">
            <w:pPr>
              <w:pStyle w:val="TableParagraph"/>
              <w:ind w:right="1936"/>
              <w:rPr>
                <w:sz w:val="16"/>
              </w:rPr>
            </w:pPr>
            <w:r>
              <w:rPr>
                <w:sz w:val="16"/>
              </w:rPr>
              <w:t>Банк-получатель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«ТБанк»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Корр. счет 30101810145250000974</w:t>
            </w:r>
          </w:p>
          <w:p w14:paraId="71C4E15A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290635B4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Покупатель:</w:t>
            </w:r>
          </w:p>
        </w:tc>
      </w:tr>
      <w:tr w:rsidR="00314340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36AEEBC7" w14:textId="77777777" w:rsidR="00314340" w:rsidRDefault="00314340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6F9810C0" w14:textId="77777777" w:rsidR="00314340" w:rsidRDefault="00B3725A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Финансовый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управляющий</w:t>
            </w:r>
          </w:p>
          <w:p w14:paraId="37C77F53" w14:textId="33D54358" w:rsidR="00314340" w:rsidRDefault="001154E7">
            <w:pPr>
              <w:pStyle w:val="TableParagraph"/>
              <w:rPr>
                <w:b/>
                <w:sz w:val="16"/>
              </w:rPr>
            </w:pPr>
            <w:r w:rsidRPr="001154E7">
              <w:rPr>
                <w:b/>
                <w:sz w:val="16"/>
              </w:rPr>
              <w:t>Ермохина Николая Евгеньевича</w:t>
            </w:r>
            <w:r w:rsidR="00F64DF5">
              <w:rPr>
                <w:b/>
                <w:sz w:val="16"/>
              </w:rPr>
              <w:t xml:space="preserve"> </w:t>
            </w:r>
            <w:r w:rsidR="00B3725A">
              <w:rPr>
                <w:b/>
                <w:sz w:val="16"/>
              </w:rPr>
              <w:t>Железинский</w:t>
            </w:r>
            <w:r w:rsidR="00B3725A">
              <w:rPr>
                <w:b/>
                <w:spacing w:val="-2"/>
                <w:sz w:val="16"/>
              </w:rPr>
              <w:t xml:space="preserve"> </w:t>
            </w:r>
            <w:r w:rsidR="00B3725A">
              <w:rPr>
                <w:b/>
                <w:spacing w:val="-4"/>
                <w:sz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14340" w:rsidRDefault="00314340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6C959605" w14:textId="77777777" w:rsidR="00B3725A" w:rsidRDefault="00B3725A"/>
    <w:sectPr w:rsidR="00B3725A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22468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1154E7"/>
    <w:rsid w:val="00140A8E"/>
    <w:rsid w:val="001B7787"/>
    <w:rsid w:val="002E0428"/>
    <w:rsid w:val="00314340"/>
    <w:rsid w:val="00581191"/>
    <w:rsid w:val="005F4350"/>
    <w:rsid w:val="006B467A"/>
    <w:rsid w:val="00954A81"/>
    <w:rsid w:val="00A1655B"/>
    <w:rsid w:val="00B3725A"/>
    <w:rsid w:val="00E206F4"/>
    <w:rsid w:val="00F6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rmal (Web)"/>
    <w:basedOn w:val="a"/>
    <w:uiPriority w:val="99"/>
    <w:semiHidden/>
    <w:unhideWhenUsed/>
    <w:rsid w:val="00F64DF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4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4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56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4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6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3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7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1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6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2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5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2</cp:revision>
  <dcterms:created xsi:type="dcterms:W3CDTF">2026-03-03T08:30:00Z</dcterms:created>
  <dcterms:modified xsi:type="dcterms:W3CDTF">2026-03-03T08:30:00Z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