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330" w:rsidRPr="00E95330" w:rsidRDefault="00E95330" w:rsidP="00E95330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Договор купли-продажи недвижимости № ___</w:t>
      </w:r>
    </w:p>
    <w:p w:rsidR="00E95330" w:rsidRPr="00E95330" w:rsidRDefault="00E95330" w:rsidP="00E95330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 Санкт-Петербург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«___» ____________ 2026 г.</w:t>
      </w:r>
    </w:p>
    <w:p w:rsidR="00E95330" w:rsidRPr="00E95330" w:rsidRDefault="00E95330" w:rsidP="00E95330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Козлова Сергея Геннадьевича Железинский Александр Александрович, действующий на основании Решения Арбитражного суда Московской области от 02.04.2026 г. по делу № А41-82346/2024, именуемый в дальнейшем «Продавец», с одной стороны, и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_______________________________________________________, в лице ____________________________, действующего на основании _________________________</w:t>
      </w:r>
      <w:r w:rsidRPr="00E95330"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  <w:t>, именуемый (</w:t>
      </w:r>
      <w:proofErr w:type="spellStart"/>
      <w:r w:rsidRPr="00E95330"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E95330"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  <w:t>) в дальнейшем «Покупатель», с другой стороны,</w:t>
      </w:r>
      <w:r w:rsidRPr="00E95330"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  <w:br/>
        <w:t>на основании Протокола о результатах проведения торгов посредством публичного предложения от «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 ________ 2026 г. по Лоту № 1 на электронной торговой площадке «Глория Сервис», заключили настоящий Договор о нижеследующем:</w:t>
      </w:r>
    </w:p>
    <w:p w:rsidR="00E95330" w:rsidRPr="00E95330" w:rsidRDefault="00E95330" w:rsidP="00E95330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Предмет договора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1.1. Продавец обязуется передать в собственность Покупателю, а Покупатель — принять и оплатить в порядке и на условиях, установленных настоящим Договором, следующее недвижимое имущество (далее — «Имущество»): Лот № 1. Квартира, расположенная по адресу: Российская Федерация, Московская область, </w:t>
      </w:r>
      <w:proofErr w:type="spellStart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г.о</w:t>
      </w:r>
      <w:proofErr w:type="spellEnd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. Щёлково, г. Щёлково, ул. Беляева, д. 14а, кв. 50. Кадастровый номер 50:14:0000000:135524, общая площадь — 47,6 </w:t>
      </w:r>
      <w:proofErr w:type="spellStart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кв.м</w:t>
      </w:r>
      <w:proofErr w:type="spellEnd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Имущество реализуется в состоянии «как есть». Покупатель до подписания договора произвел осмотр Имущества, ознакомлен с техническими характеристиками и правоустанавливающими документами, претензий к качественному и техническому состоянию не имеет.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1.3. Имущество на момент проведения торгов находилось в залоге у ПАО «Банк «Санкт-Петербург». В соответствии с п. 4 ст. 138, п. 4 ст. 139 Федерального закона № 127-ФЗ «О несостоятельности (банкротстве)» и п. 12 Постановления Пленума ВАС РФ № 58 от 23.07.2009 г., с момента продажи заложенного имущества на торгах в рамках дела о банкротстве залог прекращается. Имущество передается Покупателю свободным от залоговых прав третьих лиц.</w:t>
      </w:r>
    </w:p>
    <w:p w:rsidR="00E95330" w:rsidRPr="00E95330" w:rsidRDefault="00E95330" w:rsidP="00E95330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Цена договора и порядок расчетов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Цена Имущества определена по результатам торгов посредством публичного предложения в соответствии с протоколом об итогах торгов и составляет: ____________________ (</w:t>
      </w:r>
      <w:r w:rsidRPr="00E95330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) рублей __ копеек. НДС не облагается на основании подпункта 15 пункта 2 статьи 146 Налогового кодекса РФ.</w:t>
      </w:r>
      <w:r w:rsidRPr="00E95330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br/>
        <w:t>2.2. Задаток в размере ____________________ (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рублей __ копеек, внесенный Покупателем на счет Продавца по Договору о задатке № ___ от _________ 2026 г., засчитывается в счет оплаты Имущества.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За вычетом суммы задатка Покупатель обязуется уплатить оставшуюся часть цены Имущества в размере: ____________________ (________________________________________) рублей __ копеек.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Оплата производится Покупателем в безналичном порядке в течение 30 (тридцати) дней со дня подписания настоящего Договора путем перечисления денежных средств на специальный счет должника: Получатель: Железинский Александр Александрович, Номер счета 40817810600038318482, Банк-получатель АО «</w:t>
      </w:r>
      <w:proofErr w:type="spellStart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», БИК 044525974, Корр. счет 30101810145250000974, ИНН 7710140679, КПП 771301001.</w:t>
      </w:r>
    </w:p>
    <w:p w:rsidR="00E95330" w:rsidRPr="00E95330" w:rsidRDefault="00E95330" w:rsidP="00E95330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Передача имущества и переход права собственности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Передача Имущества Продавцом и принятие его Покупателем оформляются двусторонним Передаточным актом, который подписывается сторонами только после полной и окончательной оплаты Покупателем цены Имущества в соответствии с разделом 2 настоящего Договора.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Переход права собственности к Покупателю подлежит государственной регистрации в органах Росреестра после подписания сторонами Передаточного акта. Все расходы, связанные с государственной регистрацией перехода права собственности, в полном объеме несет Покупатель.</w:t>
      </w:r>
    </w:p>
    <w:p w:rsidR="00E95330" w:rsidRPr="00E95330" w:rsidRDefault="00E95330" w:rsidP="00E95330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Односторонний отказ и расторжение договора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В случае нарушения Покупателем сроков полной оплаты Имущества, установленных п. 2.4 настоящего Договора, Продавец имеет право в одностороннем внесудебном порядке полностью отказаться от исполнения настоящего Договора (п. 3.3 ст. 450.1 ГК РФ).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Договор считается расторгнутым с даты направления Продавцом письменного уведомления об отказе в адрес Покупателя. В данном случае Имущество возвращается в конкурсную массу Должника для повторной реализации, а внесенный Покупателем задаток не возвращается.</w:t>
      </w:r>
    </w:p>
    <w:p w:rsidR="00E95330" w:rsidRPr="00E95330" w:rsidRDefault="00E95330" w:rsidP="00E95330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Адреса, реквизиты и подписи сторон</w:t>
      </w:r>
    </w:p>
    <w:p w:rsidR="00E95330" w:rsidRPr="00E95330" w:rsidRDefault="00E95330" w:rsidP="00E95330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Продавец: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Финансовый управляющий Козлова С.Г. — Железинский Александр Александрович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Адрес для корреспонденции: 199004, г. Санкт-Петербург, а/я 88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 645503795643, СНИЛС 116-603-908 41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Счет № 40817810600038318482 в АО «</w:t>
      </w:r>
      <w:proofErr w:type="spellStart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», БИК 044525974, К/с 30101810145250000974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 / Железинский А.А. /</w:t>
      </w:r>
    </w:p>
    <w:p w:rsidR="00E95330" w:rsidRPr="00E95330" w:rsidRDefault="00E95330" w:rsidP="00E95330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Покупатель: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Наименование / ФИО: __________________________________________________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Адрес / Паспортные данные: ___________________________________________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ИНН: _______________________ ОГРН/СНИЛС: ___________________________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Реквизиты </w:t>
      </w:r>
      <w:proofErr w:type="spellStart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счетa</w:t>
      </w:r>
      <w:proofErr w:type="spellEnd"/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: _____________________________________________________</w:t>
      </w:r>
      <w:r w:rsidRPr="00E95330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__________________ / ________________ /</w:t>
      </w:r>
    </w:p>
    <w:p w:rsidR="00105EB7" w:rsidRPr="00E95330" w:rsidRDefault="00105EB7" w:rsidP="00E95330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sectPr w:rsidR="00105EB7" w:rsidRPr="00E95330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3662E"/>
    <w:multiLevelType w:val="multilevel"/>
    <w:tmpl w:val="70027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635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30"/>
    <w:rsid w:val="00105EB7"/>
    <w:rsid w:val="002C79EE"/>
    <w:rsid w:val="003E71A9"/>
    <w:rsid w:val="004009AA"/>
    <w:rsid w:val="00BF0753"/>
    <w:rsid w:val="00D377A0"/>
    <w:rsid w:val="00D8637A"/>
    <w:rsid w:val="00E9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EA7A"/>
  <w15:chartTrackingRefBased/>
  <w15:docId w15:val="{A49A34EC-7AA7-4146-8176-3F89DF2B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5330"/>
    <w:rPr>
      <w:b/>
      <w:bCs/>
    </w:rPr>
  </w:style>
  <w:style w:type="paragraph" w:customStyle="1" w:styleId="z1qcye">
    <w:name w:val="z1qcye"/>
    <w:basedOn w:val="a"/>
    <w:rsid w:val="00E953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E95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20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90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2026-09-24T08:49:00Z</dcterms:created>
  <dcterms:modified xsi:type="dcterms:W3CDTF">2026-09-24T08:50:00Z</dcterms:modified>
</cp:coreProperties>
</file>