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center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ДОГОВОР уступки прав требования (цессии)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 xml:space="preserve">г. Санкт-Петербург                                              </w:t>
      </w:r>
      <w:r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ab/>
      </w:r>
      <w:r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ab/>
      </w:r>
      <w:r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ab/>
      </w:r>
      <w:r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ab/>
      </w:r>
      <w:proofErr w:type="gramStart"/>
      <w:r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ab/>
      </w: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« _</w:t>
      </w:r>
      <w:proofErr w:type="gramEnd"/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__ » ____________ 2026 г.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Финансовый управляющий Иванова Андрея Игоревича (дата и место рождения: 02.05.1968, город Ленинград, СНИЛС: 131-763-058 41, ИНН: 780162028377, адрес места жительства (регистрации): 199397, Санкт-Петербург, улица Кораблестроителей, дом 29, корпус 1, квартира 112) — Железинский Александр Александрович (ИНН 645503795643, рег. номер в сводном государственном реестре — 13643, адрес для направления корреспонденции финансовому управляющему: 199004, г. Санкт-Петербург, а/я 88), член Союза «Саморегулируемая организация арбитражных управляющих Северо-Запада» (ИНН 7825489593; почтовый адрес: 191060, Санкт-Петербург, ул. Смольного, д. 1/3, подъезд 6), именуемый в дальнейшем «Цедент», с одной стороны,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и ________________________________________________________________________________________,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именуемый в дальнейшем «Цессионарий», с другой стороны, на основании Протокола о результатах торгов по лоту № 1 от «___» ________ 2026 г., проведенных на электронной торговой площадке «Электронная торговая площадка Регион» (gloriaservice.ru) в сети Интернет по адресу: www.gloriaservice.ru, руководствуясь Гражданским кодексом Российской Федерации и Федеральным законом № 127-ФЗ «О несостоятельности (банкротстве)», заключили настоящий Договор о нижеследующем: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1. ПРЕДМЕТ ДОГОВОРА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1.1. По настоящему Договору Цедент передаёт (уступает), а к Цессионарию в полном объёме переходит право требования (дебиторская задолженность) Иванова Андрея Игоревича к Обществу с ограниченной ответственностью «ДВ Лизинг» (ИНН 7811742790) о взыскании денежных средств в размере 850 000 (восемьсот пятьдесят тысяч) рублей.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1.2. Настоящее требование подтверждается исполнительным документом: исполнительный лист серия ФС №043120173, выданный по делу № А56-60009/2021.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1.3. Имущество реализуется в состоянии «как есть». Существенное условие лота: актуальная (остаточная) сумма задолженности ООО «ДВ Лизинг» уточняется на дату торгов. Частичное или полное принудительное погашение дебиторской задолженности в ходе исполнительного производства (исполнительное производство № 2282690/24/78013-ИП) на любом из этапов торгов (включая публичное предложение) уменьшает объем переходящего права требования, но не является основанием для пересмотра или снижения цены лота, предложенной победителем торгов, и не влечет изменения цены настоящего Договора цессии.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1.4. Обязанности Цедента по настоящему Договору считаются исполненными с момента передачи Цессионарию оригиналов (при наличии) или заверенных копий документов, удостоверяющих право требования, по Акту приема-передачи. Акт приема-передачи заключается с Цессионарием только после полной оплаты стоимости переходящего права требования в порядке, установленном разделом 2 настоящего Договора.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2. ОПЛАТА ПО ДОГОВОРУ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2.1. Уступка права требования Цедента к Должнику (дебитору), осуществляемая по настоящему Договору, является возмездной.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2.2. Цена права требования, определенная по результатам торгов, составляет ________________________ (______________________________________________________) руб. ___ коп.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2.3. Оплата производится Цессионарием в следующем порядке: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2.3.1. Сумма оплаченного Цессионарием задатка для участия в торгах в размере __________________ (______________________________________________________) рублей ___ копеек засчитывается в счет оплаты стоимости права требования по настоящему Договору.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2.3.2. Цессионарий обязуется оплатить оставшуюся часть стоимости права требования в размере __________________ (______________________________________________________) рублей ___ копеек в течение 30 (тридцати) календарных дней с момента подписания настоящего Договора.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2.4. Оплата производится путем безналичного перечисления денежных средств на расчетный счет Цедента, указанный в разделе 10 настоящего Договора.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3. ПЕРЕДАЧА ПРАВА (ТРЕБОВАНИЯ)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3.1. В течение 5 (пяти) рабочих дней после полной оплаты Цессионарием денежных средств, указанных в п. 2.2 настоящего Договора, Цедент обязан передать по Акту приема-передачи Цессионарию все имеющиеся у него документы, удостоверяющие право требования к Должнику (дебитору).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3.2. Подписывая Акт приема-передачи, Стороны подтверждают факт передачи документов и отсутствие каких-либо претензий к Цеденту. Цессионарий полностью осведомлен обо всех юридических и экономических характеристиках уступаемого права требования.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3.3. Цессионарий самостоятельно и за свой счет обязуется осуществить все необходимые мероприятия по процессуальному правопреемству в судебных органах и в рамках исполнительного производства.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4. ОТВЕТСТВЕННОСТЬ СТОРОН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4.1. За неисполнение или ненадлежащее исполнение обязательств Стороны несут ответственность в соответствии с действующим законодательством Российской Федерации.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4.2. В случае неоплаты Цессионарием оставшейся суммы в срок, установленный п. 2.3.2 настоящего Договора, Цедент имеет право расторгнуть настоящий Договор в одностороннем внесудебном порядке. Договор считается расторгнутым с даты направления Цессионарию уведомления о расторжении. Внесенный Цессионарием задаток в данном случае возврату не подлежит.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5. ФОРС-МАЖОР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5.1.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Договора.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6. КОНФИДЕНЦИАЛЬНОСТЬ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6.1. Условия настоящего Договора и соглашений к нему конфиденциальны и не подлежат разглашению без предварительного согласия другой Стороны, за исключением случаев, предусмотренных законодательством РФ.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7. РАЗРЕШЕНИЕ СПОРОВ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7.1. Все споры или разногласия, возникающие между Сторонами по настоящему Договору, разрешаются путем переговоров. При невозможности разрешения споров путем переговоров они передаются на рассмотрение суда в соответствии с действующим законодательством Российской Федерации.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8. ИЗМЕНЕНИЕ И ПРЕКРАЩЕНИЕ ДЕЙСТВИЯ ДОГОВОРА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8.1. Настоящий Договор может быть изменен или прекращен по письменному соглашению Сторон, а также в других случаях, предусмотренных законодательством Российской Федерации.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9. ЗАКЛЮЧИТЕЛЬНЫЕ ПОЛОЖЕНИЯ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9.1. Любые изменения и дополнения к настоящему Договору действительны при условии, что они совершены в письменной форме и подписаны уполномоченными представителями Сторон.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9.2. Цедент обязуется в течение 10 (десяти) рабочих дней после подписания настоящего Договора письменно уведомить Должника (ООО «ДВ Лизинг») об уступке права требования.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9.3.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10. АДРЕСА И РЕКВИЗИТЫ СТОРОН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ЦЕДЕНТ: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Финансовый управляющий Иванова Андрея Игоревича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Железинский Александр Александрович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Получатель: Железинский Александр Александрович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Номер счета: 40817810600038318482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БИК: 044525974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Банк-получатель: АО «</w:t>
      </w:r>
      <w:proofErr w:type="spellStart"/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ТБанк</w:t>
      </w:r>
      <w:proofErr w:type="spellEnd"/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»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Корр. счет: 30101810145250000974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ИНН: 7710140679 / КПП: 771301001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___________________ / А.А. Железинский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ЦЕССИОНАРИЙ: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Наименование/ФИО: _______________________________________________________________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Адрес: ____________________________________________________________________________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Паспорт/Реквизиты: _______________________________________________________________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Телефон/E-mail: __________________________________________________________________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Номер счета: ___________________________________________ БИК: ______________________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Банк: ___________________________________________ Корр. счет: _______________________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ИНН: ___________________________________________ КПП: ______________________</w:t>
      </w: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</w:p>
    <w:p w:rsidR="00DA02A1" w:rsidRPr="00DA02A1" w:rsidRDefault="00DA02A1" w:rsidP="00DA02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left"/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</w:pPr>
      <w:r w:rsidRPr="00DA02A1">
        <w:rPr>
          <w:rFonts w:eastAsia="Times New Roman" w:cs="Times New Roman"/>
          <w:kern w:val="0"/>
          <w:sz w:val="16"/>
          <w:szCs w:val="16"/>
          <w:lang w:eastAsia="ru-RU"/>
          <w14:ligatures w14:val="none"/>
        </w:rPr>
        <w:t>___________________ / ______________________</w:t>
      </w:r>
    </w:p>
    <w:p w:rsidR="00105EB7" w:rsidRPr="00DA02A1" w:rsidRDefault="00105EB7" w:rsidP="00DA02A1">
      <w:pPr>
        <w:rPr>
          <w:rFonts w:cs="Times New Roman"/>
          <w:sz w:val="16"/>
          <w:szCs w:val="16"/>
        </w:rPr>
      </w:pPr>
    </w:p>
    <w:sectPr w:rsidR="00105EB7" w:rsidRPr="00DA02A1" w:rsidSect="00D377A0">
      <w:pgSz w:w="11900" w:h="16840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2A1"/>
    <w:rsid w:val="00105EB7"/>
    <w:rsid w:val="002C79EE"/>
    <w:rsid w:val="003E71A9"/>
    <w:rsid w:val="004009AA"/>
    <w:rsid w:val="00BF0753"/>
    <w:rsid w:val="00D377A0"/>
    <w:rsid w:val="00D8637A"/>
    <w:rsid w:val="00DA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3F1007"/>
  <w15:chartTrackingRefBased/>
  <w15:docId w15:val="{63B9CF3A-CD09-074B-95C8-216E38C83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15"/>
        <w:szCs w:val="24"/>
        <w:lang w:val="ru-RU" w:eastAsia="en-US" w:bidi="ar-SA"/>
        <w14:ligatures w14:val="standardContextual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DA02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A02A1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undefined">
    <w:name w:val="undefined"/>
    <w:basedOn w:val="a0"/>
    <w:rsid w:val="00DA02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247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5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0F2F5"/>
            <w:right w:val="none" w:sz="0" w:space="0" w:color="auto"/>
          </w:divBdr>
          <w:divsChild>
            <w:div w:id="157489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1144</Words>
  <Characters>6524</Characters>
  <Application>Microsoft Office Word</Application>
  <DocSecurity>0</DocSecurity>
  <Lines>54</Lines>
  <Paragraphs>15</Paragraphs>
  <ScaleCrop>false</ScaleCrop>
  <Company/>
  <LinksUpToDate>false</LinksUpToDate>
  <CharactersWithSpaces>7653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2026-08-12T10:54:00Z</dcterms:created>
  <dcterms:modified xsi:type="dcterms:W3CDTF">2026-08-12T10:55:00Z</dcterms:modified>
</cp:coreProperties>
</file>