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B268F" w:rsidRPr="000B268F" w:rsidRDefault="000B268F" w:rsidP="000B268F">
      <w:pPr>
        <w:rPr>
          <w:rFonts w:ascii="Times" w:eastAsia="Times New Roman" w:hAnsi="Times" w:cs="Arial"/>
          <w:b/>
          <w:bCs/>
          <w:sz w:val="16"/>
          <w:szCs w:val="16"/>
          <w:lang w:eastAsia="ru-RU"/>
        </w:rPr>
      </w:pPr>
      <w:r w:rsidRPr="000B268F">
        <w:rPr>
          <w:rFonts w:ascii="Times" w:eastAsia="Times New Roman" w:hAnsi="Times" w:cs="Arial"/>
          <w:b/>
          <w:bCs/>
          <w:sz w:val="16"/>
          <w:szCs w:val="16"/>
          <w:lang w:eastAsia="ru-RU"/>
        </w:rPr>
        <w:t>ДОГОВОР О ЗАДАТКЕ № 1</w:t>
      </w:r>
    </w:p>
    <w:p w:rsidR="000B268F" w:rsidRPr="000B268F" w:rsidRDefault="000B268F" w:rsidP="000B268F">
      <w:pPr>
        <w:rPr>
          <w:rFonts w:ascii="Times" w:eastAsia="Times New Roman" w:hAnsi="Times" w:cs="Arial"/>
          <w:sz w:val="16"/>
          <w:szCs w:val="16"/>
          <w:lang w:eastAsia="ru-RU"/>
        </w:rPr>
      </w:pPr>
      <w:r w:rsidRPr="000B268F">
        <w:rPr>
          <w:rFonts w:ascii="Times" w:eastAsia="Times New Roman" w:hAnsi="Times" w:cs="Arial"/>
          <w:i/>
          <w:iCs/>
          <w:sz w:val="16"/>
          <w:szCs w:val="16"/>
          <w:lang w:eastAsia="ru-RU"/>
        </w:rPr>
        <w:t>(Единый на 5 лотов)</w:t>
      </w:r>
    </w:p>
    <w:p w:rsidR="000B268F" w:rsidRDefault="000B268F" w:rsidP="000B268F">
      <w:pPr>
        <w:rPr>
          <w:rFonts w:ascii="Times" w:eastAsia="Times New Roman" w:hAnsi="Times" w:cs="Arial"/>
          <w:b/>
          <w:bCs/>
          <w:sz w:val="16"/>
          <w:szCs w:val="16"/>
          <w:lang w:eastAsia="ru-RU"/>
        </w:rPr>
      </w:pPr>
      <w:r w:rsidRPr="000B268F">
        <w:rPr>
          <w:rFonts w:ascii="Times" w:eastAsia="Times New Roman" w:hAnsi="Times" w:cs="Arial"/>
          <w:b/>
          <w:bCs/>
          <w:sz w:val="16"/>
          <w:szCs w:val="16"/>
          <w:lang w:eastAsia="ru-RU"/>
        </w:rPr>
        <w:t>г. Санкт-Петербург</w:t>
      </w:r>
      <w:r w:rsidRPr="000B268F">
        <w:rPr>
          <w:rFonts w:ascii="Times" w:eastAsia="Times New Roman" w:hAnsi="Times" w:cs="Arial"/>
          <w:sz w:val="16"/>
          <w:szCs w:val="16"/>
          <w:lang w:eastAsia="ru-RU"/>
        </w:rPr>
        <w:br/>
      </w:r>
      <w:r w:rsidRPr="000B268F">
        <w:rPr>
          <w:rFonts w:ascii="Times" w:eastAsia="Times New Roman" w:hAnsi="Times" w:cs="Arial"/>
          <w:b/>
          <w:bCs/>
          <w:sz w:val="16"/>
          <w:szCs w:val="16"/>
          <w:lang w:eastAsia="ru-RU"/>
        </w:rPr>
        <w:t>«___» ___________ 2026 г.</w:t>
      </w:r>
    </w:p>
    <w:p w:rsidR="000B268F" w:rsidRPr="000B268F" w:rsidRDefault="000B268F" w:rsidP="000B268F">
      <w:pPr>
        <w:rPr>
          <w:rFonts w:ascii="Times" w:eastAsia="Times New Roman" w:hAnsi="Times" w:cs="Arial"/>
          <w:sz w:val="16"/>
          <w:szCs w:val="16"/>
          <w:lang w:eastAsia="ru-RU"/>
        </w:rPr>
      </w:pPr>
    </w:p>
    <w:p w:rsidR="000B268F" w:rsidRPr="000B268F" w:rsidRDefault="000B268F" w:rsidP="000B268F">
      <w:pPr>
        <w:rPr>
          <w:rFonts w:ascii="Times" w:eastAsia="Times New Roman" w:hAnsi="Times" w:cs="Arial"/>
          <w:sz w:val="16"/>
          <w:szCs w:val="16"/>
          <w:lang w:eastAsia="ru-RU"/>
        </w:rPr>
      </w:pPr>
      <w:r w:rsidRPr="000B268F">
        <w:rPr>
          <w:rFonts w:ascii="Times" w:eastAsia="Times New Roman" w:hAnsi="Times" w:cs="Arial"/>
          <w:sz w:val="16"/>
          <w:szCs w:val="16"/>
          <w:lang w:eastAsia="ru-RU"/>
        </w:rPr>
        <w:t xml:space="preserve">Финансовый управляющий </w:t>
      </w:r>
      <w:r w:rsidRPr="000B268F">
        <w:rPr>
          <w:rFonts w:ascii="Times" w:eastAsia="Times New Roman" w:hAnsi="Times" w:cs="Arial"/>
          <w:b/>
          <w:bCs/>
          <w:sz w:val="16"/>
          <w:szCs w:val="16"/>
          <w:lang w:eastAsia="ru-RU"/>
        </w:rPr>
        <w:t>Ярышева Юрия Николаевича</w:t>
      </w:r>
      <w:r w:rsidRPr="000B268F">
        <w:rPr>
          <w:rFonts w:ascii="Times" w:eastAsia="Times New Roman" w:hAnsi="Times" w:cs="Arial"/>
          <w:sz w:val="16"/>
          <w:szCs w:val="16"/>
          <w:lang w:eastAsia="ru-RU"/>
        </w:rPr>
        <w:t xml:space="preserve"> — </w:t>
      </w:r>
      <w:r w:rsidRPr="000B268F">
        <w:rPr>
          <w:rFonts w:ascii="Times" w:eastAsia="Times New Roman" w:hAnsi="Times" w:cs="Arial"/>
          <w:b/>
          <w:bCs/>
          <w:sz w:val="16"/>
          <w:szCs w:val="16"/>
          <w:lang w:eastAsia="ru-RU"/>
        </w:rPr>
        <w:t>Железинский Александр Александрович</w:t>
      </w:r>
      <w:r w:rsidRPr="000B268F">
        <w:rPr>
          <w:rFonts w:ascii="Times" w:eastAsia="Times New Roman" w:hAnsi="Times" w:cs="Arial"/>
          <w:sz w:val="16"/>
          <w:szCs w:val="16"/>
          <w:lang w:eastAsia="ru-RU"/>
        </w:rPr>
        <w:t xml:space="preserve">, действующий на основании Решения Арбитражного суда города Санкт-Петербурга и Ленинградской области от 31.10.2024 г. по делу № А56-114753/2023, именуемый в дальнейшем </w:t>
      </w:r>
      <w:r w:rsidRPr="000B268F">
        <w:rPr>
          <w:rFonts w:ascii="Times" w:eastAsia="Times New Roman" w:hAnsi="Times" w:cs="Arial"/>
          <w:b/>
          <w:bCs/>
          <w:sz w:val="16"/>
          <w:szCs w:val="16"/>
          <w:lang w:eastAsia="ru-RU"/>
        </w:rPr>
        <w:t>«Организатор торгов»</w:t>
      </w:r>
      <w:r w:rsidRPr="000B268F">
        <w:rPr>
          <w:rFonts w:ascii="Times" w:eastAsia="Times New Roman" w:hAnsi="Times" w:cs="Arial"/>
          <w:sz w:val="16"/>
          <w:szCs w:val="16"/>
          <w:lang w:eastAsia="ru-RU"/>
        </w:rPr>
        <w:t>, с одной стороны, и</w:t>
      </w:r>
      <w:r w:rsidRPr="000B268F">
        <w:rPr>
          <w:rFonts w:ascii="Times" w:eastAsia="Times New Roman" w:hAnsi="Times" w:cs="Arial"/>
          <w:sz w:val="16"/>
          <w:szCs w:val="16"/>
          <w:lang w:eastAsia="ru-RU"/>
        </w:rPr>
        <w:br/>
        <w:t xml:space="preserve">_________________________________________________________, именуемый в дальнейшем </w:t>
      </w:r>
      <w:r w:rsidRPr="000B268F">
        <w:rPr>
          <w:rFonts w:ascii="Times" w:eastAsia="Times New Roman" w:hAnsi="Times" w:cs="Arial"/>
          <w:b/>
          <w:bCs/>
          <w:sz w:val="16"/>
          <w:szCs w:val="16"/>
          <w:lang w:eastAsia="ru-RU"/>
        </w:rPr>
        <w:t>«Претендент»</w:t>
      </w:r>
      <w:r w:rsidRPr="000B268F">
        <w:rPr>
          <w:rFonts w:ascii="Times" w:eastAsia="Times New Roman" w:hAnsi="Times" w:cs="Arial"/>
          <w:sz w:val="16"/>
          <w:szCs w:val="16"/>
          <w:lang w:eastAsia="ru-RU"/>
        </w:rPr>
        <w:t>, с другой стороны, заключили настоящий Договор о нижеследующем:</w:t>
      </w:r>
    </w:p>
    <w:p w:rsidR="000B268F" w:rsidRPr="000B268F" w:rsidRDefault="000B268F" w:rsidP="000B268F">
      <w:pPr>
        <w:rPr>
          <w:rFonts w:ascii="Times" w:eastAsia="Times New Roman" w:hAnsi="Times" w:cs="Arial"/>
          <w:sz w:val="16"/>
          <w:szCs w:val="16"/>
          <w:lang w:eastAsia="ru-RU"/>
        </w:rPr>
      </w:pPr>
      <w:r w:rsidRPr="000B268F">
        <w:rPr>
          <w:rFonts w:ascii="Times" w:eastAsia="Times New Roman" w:hAnsi="Times" w:cs="Arial"/>
          <w:b/>
          <w:bCs/>
          <w:sz w:val="16"/>
          <w:szCs w:val="16"/>
          <w:lang w:eastAsia="ru-RU"/>
        </w:rPr>
        <w:t>1. Предмет договора</w:t>
      </w:r>
      <w:r w:rsidRPr="000B268F">
        <w:rPr>
          <w:rFonts w:ascii="Times" w:eastAsia="Times New Roman" w:hAnsi="Times" w:cs="Arial"/>
          <w:sz w:val="16"/>
          <w:szCs w:val="16"/>
          <w:lang w:eastAsia="ru-RU"/>
        </w:rPr>
        <w:br/>
        <w:t>1.1. Претендент в целях участия в торгах по продаже имущества Ярышева Ю.Н. в форме аукциона по Лотам №№ 1, 2, 3, 4, 5 (100% доли в ООО "ИМГ СЕВЕРО-ЗАПАД", ООО "ЛК-СТРОЙМОНТАЖ", ООО "ЛК-ТОРГОВЫЙ ДОМ", ООО "НЕВАЛЕСТРЕЙД", ООО "ТОРГОВЫЙ ДОМ "ВОЛХОНСКИЙ"), перечисляет на расчетный счет Организатора задаток в размере 20% от начальной цены лотов, в выставлении заявок на которые Претендент принимает участие.</w:t>
      </w:r>
      <w:r w:rsidRPr="000B268F">
        <w:rPr>
          <w:rFonts w:ascii="Times" w:eastAsia="Times New Roman" w:hAnsi="Times" w:cs="Arial"/>
          <w:sz w:val="16"/>
          <w:szCs w:val="16"/>
          <w:lang w:eastAsia="ru-RU"/>
        </w:rPr>
        <w:br/>
        <w:t>1.2. Общая сумма перечисляемого задатка составляет _________________ (_________________________________) рублей ____ копеек (из расчета 20 000 рублей за каждый выбранный лот).</w:t>
      </w:r>
      <w:r w:rsidRPr="000B268F">
        <w:rPr>
          <w:rFonts w:ascii="Times" w:eastAsia="Times New Roman" w:hAnsi="Times" w:cs="Arial"/>
          <w:sz w:val="16"/>
          <w:szCs w:val="16"/>
          <w:lang w:eastAsia="ru-RU"/>
        </w:rPr>
        <w:br/>
        <w:t xml:space="preserve">1.3. Имущество реализуется в состоянии </w:t>
      </w:r>
      <w:r w:rsidRPr="000B268F">
        <w:rPr>
          <w:rFonts w:ascii="Times" w:eastAsia="Times New Roman" w:hAnsi="Times" w:cs="Arial"/>
          <w:b/>
          <w:bCs/>
          <w:sz w:val="16"/>
          <w:szCs w:val="16"/>
          <w:lang w:eastAsia="ru-RU"/>
        </w:rPr>
        <w:t>«как есть»</w:t>
      </w:r>
      <w:r w:rsidRPr="000B268F">
        <w:rPr>
          <w:rFonts w:ascii="Times" w:eastAsia="Times New Roman" w:hAnsi="Times" w:cs="Arial"/>
          <w:sz w:val="16"/>
          <w:szCs w:val="16"/>
          <w:lang w:eastAsia="ru-RU"/>
        </w:rPr>
        <w:t>.</w:t>
      </w:r>
    </w:p>
    <w:p w:rsidR="000B268F" w:rsidRPr="000B268F" w:rsidRDefault="000B268F" w:rsidP="000B268F">
      <w:pPr>
        <w:rPr>
          <w:rFonts w:ascii="Times" w:eastAsia="Times New Roman" w:hAnsi="Times" w:cs="Arial"/>
          <w:sz w:val="16"/>
          <w:szCs w:val="16"/>
          <w:lang w:eastAsia="ru-RU"/>
        </w:rPr>
      </w:pPr>
      <w:r w:rsidRPr="000B268F">
        <w:rPr>
          <w:rFonts w:ascii="Times" w:eastAsia="Times New Roman" w:hAnsi="Times" w:cs="Arial"/>
          <w:b/>
          <w:bCs/>
          <w:sz w:val="16"/>
          <w:szCs w:val="16"/>
          <w:lang w:eastAsia="ru-RU"/>
        </w:rPr>
        <w:t>2. Порядок внесения задатка</w:t>
      </w:r>
      <w:r w:rsidRPr="000B268F">
        <w:rPr>
          <w:rFonts w:ascii="Times" w:eastAsia="Times New Roman" w:hAnsi="Times" w:cs="Arial"/>
          <w:sz w:val="16"/>
          <w:szCs w:val="16"/>
          <w:lang w:eastAsia="ru-RU"/>
        </w:rPr>
        <w:br/>
        <w:t xml:space="preserve">2.1. Задаток должен поступить на расчетный счет Организатора торгов </w:t>
      </w:r>
      <w:r w:rsidRPr="000B268F">
        <w:rPr>
          <w:rFonts w:ascii="Times" w:eastAsia="Times New Roman" w:hAnsi="Times" w:cs="Arial"/>
          <w:b/>
          <w:bCs/>
          <w:sz w:val="16"/>
          <w:szCs w:val="16"/>
          <w:lang w:eastAsia="ru-RU"/>
        </w:rPr>
        <w:t>на момент составления протокола об определении участников торгов</w:t>
      </w:r>
      <w:r w:rsidRPr="000B268F">
        <w:rPr>
          <w:rFonts w:ascii="Times" w:eastAsia="Times New Roman" w:hAnsi="Times" w:cs="Arial"/>
          <w:sz w:val="16"/>
          <w:szCs w:val="16"/>
          <w:lang w:eastAsia="ru-RU"/>
        </w:rPr>
        <w:t xml:space="preserve"> (период приема заявок с 23.10.2026 по 30.11.2026). При отсутствии денежных средств на счете на указанный момент обязательства считаются неисполненными, Претендент к торгам по соответствующим лотам не допускается.</w:t>
      </w:r>
    </w:p>
    <w:p w:rsidR="000B268F" w:rsidRPr="000B268F" w:rsidRDefault="000B268F" w:rsidP="000B268F">
      <w:pPr>
        <w:rPr>
          <w:rFonts w:ascii="Times" w:eastAsia="Times New Roman" w:hAnsi="Times" w:cs="Arial"/>
          <w:sz w:val="16"/>
          <w:szCs w:val="16"/>
          <w:lang w:eastAsia="ru-RU"/>
        </w:rPr>
      </w:pPr>
      <w:r w:rsidRPr="000B268F">
        <w:rPr>
          <w:rFonts w:ascii="Times" w:eastAsia="Times New Roman" w:hAnsi="Times" w:cs="Arial"/>
          <w:b/>
          <w:bCs/>
          <w:sz w:val="16"/>
          <w:szCs w:val="16"/>
          <w:lang w:eastAsia="ru-RU"/>
        </w:rPr>
        <w:t>3. Порядок возврата и удержания задатка</w:t>
      </w:r>
      <w:r w:rsidRPr="000B268F">
        <w:rPr>
          <w:rFonts w:ascii="Times" w:eastAsia="Times New Roman" w:hAnsi="Times" w:cs="Arial"/>
          <w:sz w:val="16"/>
          <w:szCs w:val="16"/>
          <w:lang w:eastAsia="ru-RU"/>
        </w:rPr>
        <w:br/>
        <w:t>3.1. В случае если Претендент не признан победителем торгов по лоту(</w:t>
      </w:r>
      <w:proofErr w:type="spellStart"/>
      <w:r w:rsidRPr="000B268F">
        <w:rPr>
          <w:rFonts w:ascii="Times" w:eastAsia="Times New Roman" w:hAnsi="Times" w:cs="Arial"/>
          <w:sz w:val="16"/>
          <w:szCs w:val="16"/>
          <w:lang w:eastAsia="ru-RU"/>
        </w:rPr>
        <w:t>ам</w:t>
      </w:r>
      <w:proofErr w:type="spellEnd"/>
      <w:r w:rsidRPr="000B268F">
        <w:rPr>
          <w:rFonts w:ascii="Times" w:eastAsia="Times New Roman" w:hAnsi="Times" w:cs="Arial"/>
          <w:sz w:val="16"/>
          <w:szCs w:val="16"/>
          <w:lang w:eastAsia="ru-RU"/>
        </w:rPr>
        <w:t xml:space="preserve">), сумма задатка по данным лотам возвращается ему </w:t>
      </w:r>
      <w:r w:rsidRPr="000B268F">
        <w:rPr>
          <w:rFonts w:ascii="Times" w:eastAsia="Times New Roman" w:hAnsi="Times" w:cs="Arial"/>
          <w:b/>
          <w:bCs/>
          <w:sz w:val="16"/>
          <w:szCs w:val="16"/>
          <w:lang w:eastAsia="ru-RU"/>
        </w:rPr>
        <w:t>в течение 5 (пяти) рабочих дней</w:t>
      </w:r>
      <w:r w:rsidRPr="000B268F">
        <w:rPr>
          <w:rFonts w:ascii="Times" w:eastAsia="Times New Roman" w:hAnsi="Times" w:cs="Arial"/>
          <w:sz w:val="16"/>
          <w:szCs w:val="16"/>
          <w:lang w:eastAsia="ru-RU"/>
        </w:rPr>
        <w:t xml:space="preserve"> с даты подписания итогового протокола.</w:t>
      </w:r>
      <w:r w:rsidRPr="000B268F">
        <w:rPr>
          <w:rFonts w:ascii="Times" w:eastAsia="Times New Roman" w:hAnsi="Times" w:cs="Arial"/>
          <w:sz w:val="16"/>
          <w:szCs w:val="16"/>
          <w:lang w:eastAsia="ru-RU"/>
        </w:rPr>
        <w:br/>
        <w:t>3.2. В случае признания Претендента победителем, задаток не возвращается и засчитывается в счет оплаты по договору купли-продажи долей.</w:t>
      </w:r>
      <w:r w:rsidRPr="000B268F">
        <w:rPr>
          <w:rFonts w:ascii="Times" w:eastAsia="Times New Roman" w:hAnsi="Times" w:cs="Arial"/>
          <w:sz w:val="16"/>
          <w:szCs w:val="16"/>
          <w:lang w:eastAsia="ru-RU"/>
        </w:rPr>
        <w:br/>
        <w:t>3.3. При отказе или уклонении победителя от подписания единого ДКП в течение 5 дней с даты получения предложения, либо при неоплате в 30-дневный срок, задаток по выигранным лотам не возвращается и подлежит включению в конкурсную массу Ярышева Ю.Н.</w:t>
      </w:r>
    </w:p>
    <w:p w:rsidR="000B268F" w:rsidRPr="000B268F" w:rsidRDefault="000B268F" w:rsidP="000B268F">
      <w:pPr>
        <w:rPr>
          <w:rFonts w:ascii="Times" w:eastAsia="Times New Roman" w:hAnsi="Times" w:cs="Arial"/>
          <w:sz w:val="16"/>
          <w:szCs w:val="16"/>
          <w:lang w:eastAsia="ru-RU"/>
        </w:rPr>
      </w:pPr>
      <w:r w:rsidRPr="000B268F">
        <w:rPr>
          <w:rFonts w:ascii="Times" w:eastAsia="Times New Roman" w:hAnsi="Times" w:cs="Arial"/>
          <w:b/>
          <w:bCs/>
          <w:sz w:val="16"/>
          <w:szCs w:val="16"/>
          <w:lang w:eastAsia="ru-RU"/>
        </w:rPr>
        <w:t>4. Подписи и реквизиты сторон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17"/>
        <w:gridCol w:w="3152"/>
      </w:tblGrid>
      <w:tr w:rsidR="000B268F" w:rsidRPr="000B268F" w:rsidTr="000B268F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0B268F" w:rsidRPr="000B268F" w:rsidRDefault="000B268F" w:rsidP="000B268F">
            <w:pPr>
              <w:jc w:val="center"/>
              <w:rPr>
                <w:rFonts w:ascii="Times" w:eastAsia="Times New Roman" w:hAnsi="Times" w:cs="Arial"/>
                <w:b/>
                <w:bCs/>
                <w:sz w:val="16"/>
                <w:szCs w:val="16"/>
                <w:lang w:eastAsia="ru-RU"/>
              </w:rPr>
            </w:pPr>
            <w:r w:rsidRPr="000B268F">
              <w:rPr>
                <w:rFonts w:ascii="Times" w:eastAsia="Times New Roman" w:hAnsi="Times" w:cs="Arial"/>
                <w:b/>
                <w:bCs/>
                <w:sz w:val="16"/>
                <w:szCs w:val="16"/>
                <w:lang w:eastAsia="ru-RU"/>
              </w:rPr>
              <w:t>Организатор торгов: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0B268F" w:rsidRPr="000B268F" w:rsidRDefault="000B268F" w:rsidP="000B268F">
            <w:pPr>
              <w:jc w:val="center"/>
              <w:rPr>
                <w:rFonts w:ascii="Times" w:eastAsia="Times New Roman" w:hAnsi="Times" w:cs="Arial"/>
                <w:b/>
                <w:bCs/>
                <w:sz w:val="16"/>
                <w:szCs w:val="16"/>
                <w:lang w:eastAsia="ru-RU"/>
              </w:rPr>
            </w:pPr>
            <w:r w:rsidRPr="000B268F">
              <w:rPr>
                <w:rFonts w:ascii="Times" w:eastAsia="Times New Roman" w:hAnsi="Times" w:cs="Arial"/>
                <w:b/>
                <w:bCs/>
                <w:sz w:val="16"/>
                <w:szCs w:val="16"/>
                <w:lang w:eastAsia="ru-RU"/>
              </w:rPr>
              <w:t>Претендент:</w:t>
            </w:r>
          </w:p>
        </w:tc>
      </w:tr>
      <w:tr w:rsidR="000B268F" w:rsidRPr="000B268F" w:rsidTr="000B268F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0B268F" w:rsidRPr="000B268F" w:rsidRDefault="000B268F" w:rsidP="000B268F">
            <w:pPr>
              <w:rPr>
                <w:rFonts w:ascii="Times" w:eastAsia="Times New Roman" w:hAnsi="Times" w:cs="Arial"/>
                <w:sz w:val="16"/>
                <w:szCs w:val="16"/>
                <w:lang w:eastAsia="ru-RU"/>
              </w:rPr>
            </w:pPr>
            <w:r w:rsidRPr="000B268F">
              <w:rPr>
                <w:rFonts w:ascii="Times" w:eastAsia="Times New Roman" w:hAnsi="Times" w:cs="Arial"/>
                <w:sz w:val="16"/>
                <w:szCs w:val="16"/>
                <w:lang w:eastAsia="ru-RU"/>
              </w:rPr>
              <w:t>Финансовый управляющий Ярышева Ю.Н.</w:t>
            </w:r>
            <w:r w:rsidRPr="000B268F">
              <w:rPr>
                <w:rFonts w:ascii="Times" w:eastAsia="Times New Roman" w:hAnsi="Times" w:cs="Arial"/>
                <w:sz w:val="16"/>
                <w:szCs w:val="16"/>
                <w:lang w:eastAsia="ru-RU"/>
              </w:rPr>
              <w:br/>
            </w:r>
            <w:r w:rsidRPr="000B268F">
              <w:rPr>
                <w:rFonts w:ascii="Times" w:eastAsia="Times New Roman" w:hAnsi="Times" w:cs="Arial"/>
                <w:b/>
                <w:bCs/>
                <w:sz w:val="16"/>
                <w:szCs w:val="16"/>
                <w:lang w:eastAsia="ru-RU"/>
              </w:rPr>
              <w:t>Реквизиты ФУ для перечисления задатка:</w:t>
            </w:r>
            <w:r w:rsidRPr="000B268F">
              <w:rPr>
                <w:rFonts w:ascii="Times" w:eastAsia="Times New Roman" w:hAnsi="Times" w:cs="Arial"/>
                <w:sz w:val="16"/>
                <w:szCs w:val="16"/>
                <w:lang w:eastAsia="ru-RU"/>
              </w:rPr>
              <w:br/>
              <w:t>Получатель: Железинский Александр Александрович</w:t>
            </w:r>
            <w:r w:rsidRPr="000B268F">
              <w:rPr>
                <w:rFonts w:ascii="Times" w:eastAsia="Times New Roman" w:hAnsi="Times" w:cs="Arial"/>
                <w:sz w:val="16"/>
                <w:szCs w:val="16"/>
                <w:lang w:eastAsia="ru-RU"/>
              </w:rPr>
              <w:br/>
              <w:t>Номер счета: 40817810600038318482</w:t>
            </w:r>
            <w:r w:rsidRPr="000B268F">
              <w:rPr>
                <w:rFonts w:ascii="Times" w:eastAsia="Times New Roman" w:hAnsi="Times" w:cs="Arial"/>
                <w:sz w:val="16"/>
                <w:szCs w:val="16"/>
                <w:lang w:eastAsia="ru-RU"/>
              </w:rPr>
              <w:br/>
              <w:t>БИК: 044525974</w:t>
            </w:r>
            <w:r w:rsidRPr="000B268F">
              <w:rPr>
                <w:rFonts w:ascii="Times" w:eastAsia="Times New Roman" w:hAnsi="Times" w:cs="Arial"/>
                <w:sz w:val="16"/>
                <w:szCs w:val="16"/>
                <w:lang w:eastAsia="ru-RU"/>
              </w:rPr>
              <w:br/>
              <w:t>Банк-получатель: АО «</w:t>
            </w:r>
            <w:proofErr w:type="spellStart"/>
            <w:r w:rsidRPr="000B268F">
              <w:rPr>
                <w:rFonts w:ascii="Times" w:eastAsia="Times New Roman" w:hAnsi="Times" w:cs="Arial"/>
                <w:sz w:val="16"/>
                <w:szCs w:val="16"/>
                <w:lang w:eastAsia="ru-RU"/>
              </w:rPr>
              <w:t>ТБанк</w:t>
            </w:r>
            <w:proofErr w:type="spellEnd"/>
            <w:r w:rsidRPr="000B268F">
              <w:rPr>
                <w:rFonts w:ascii="Times" w:eastAsia="Times New Roman" w:hAnsi="Times" w:cs="Arial"/>
                <w:sz w:val="16"/>
                <w:szCs w:val="16"/>
                <w:lang w:eastAsia="ru-RU"/>
              </w:rPr>
              <w:t>»</w:t>
            </w:r>
            <w:r w:rsidRPr="000B268F">
              <w:rPr>
                <w:rFonts w:ascii="Times" w:eastAsia="Times New Roman" w:hAnsi="Times" w:cs="Arial"/>
                <w:sz w:val="16"/>
                <w:szCs w:val="16"/>
                <w:lang w:eastAsia="ru-RU"/>
              </w:rPr>
              <w:br/>
              <w:t>Корр. счет: 30101810145250000974</w:t>
            </w:r>
            <w:r w:rsidRPr="000B268F">
              <w:rPr>
                <w:rFonts w:ascii="Times" w:eastAsia="Times New Roman" w:hAnsi="Times" w:cs="Arial"/>
                <w:sz w:val="16"/>
                <w:szCs w:val="16"/>
                <w:lang w:eastAsia="ru-RU"/>
              </w:rPr>
              <w:br/>
              <w:t>ИНН: 7710140679 / КПП: 771301001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0B268F" w:rsidRPr="000B268F" w:rsidRDefault="000B268F" w:rsidP="000B268F">
            <w:pPr>
              <w:rPr>
                <w:rFonts w:ascii="Times" w:eastAsia="Times New Roman" w:hAnsi="Times" w:cs="Arial"/>
                <w:sz w:val="16"/>
                <w:szCs w:val="16"/>
                <w:lang w:eastAsia="ru-RU"/>
              </w:rPr>
            </w:pPr>
            <w:r w:rsidRPr="000B268F">
              <w:rPr>
                <w:rFonts w:ascii="Times" w:eastAsia="Times New Roman" w:hAnsi="Times" w:cs="Arial"/>
                <w:sz w:val="16"/>
                <w:szCs w:val="16"/>
                <w:lang w:eastAsia="ru-RU"/>
              </w:rPr>
              <w:t>Наименование/ФИО:</w:t>
            </w:r>
            <w:r w:rsidRPr="000B268F">
              <w:rPr>
                <w:rFonts w:ascii="Times" w:eastAsia="Times New Roman" w:hAnsi="Times" w:cs="Arial"/>
                <w:b/>
                <w:bCs/>
                <w:i/>
                <w:iCs/>
                <w:sz w:val="16"/>
                <w:szCs w:val="16"/>
                <w:lang w:eastAsia="ru-RU"/>
              </w:rPr>
              <w:br/>
              <w:t>Паспорт / ОГРН:</w:t>
            </w:r>
            <w:r w:rsidRPr="000B268F">
              <w:rPr>
                <w:rFonts w:ascii="Times" w:eastAsia="Times New Roman" w:hAnsi="Times" w:cs="Arial"/>
                <w:sz w:val="16"/>
                <w:szCs w:val="16"/>
                <w:lang w:eastAsia="ru-RU"/>
              </w:rPr>
              <w:br/>
              <w:t>ИНН / КПП:</w:t>
            </w:r>
            <w:r w:rsidRPr="000B268F">
              <w:rPr>
                <w:rFonts w:ascii="Times" w:eastAsia="Times New Roman" w:hAnsi="Times" w:cs="Arial"/>
                <w:b/>
                <w:bCs/>
                <w:i/>
                <w:iCs/>
                <w:sz w:val="16"/>
                <w:szCs w:val="16"/>
                <w:lang w:eastAsia="ru-RU"/>
              </w:rPr>
              <w:br/>
              <w:t>Адрес:</w:t>
            </w:r>
            <w:r w:rsidRPr="000B268F">
              <w:rPr>
                <w:rFonts w:ascii="Times" w:eastAsia="Times New Roman" w:hAnsi="Times" w:cs="Arial"/>
                <w:sz w:val="16"/>
                <w:szCs w:val="16"/>
                <w:lang w:eastAsia="ru-RU"/>
              </w:rPr>
              <w:br/>
              <w:t>Р/с (для возврата задатка):</w:t>
            </w:r>
            <w:r w:rsidRPr="000B268F">
              <w:rPr>
                <w:rFonts w:ascii="Times" w:eastAsia="Times New Roman" w:hAnsi="Times" w:cs="Arial"/>
                <w:b/>
                <w:bCs/>
                <w:i/>
                <w:iCs/>
                <w:sz w:val="16"/>
                <w:szCs w:val="16"/>
                <w:lang w:eastAsia="ru-RU"/>
              </w:rPr>
              <w:br/>
              <w:t>БИК</w:t>
            </w:r>
          </w:p>
        </w:tc>
      </w:tr>
      <w:tr w:rsidR="000B268F" w:rsidRPr="000B268F" w:rsidTr="000B268F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0B268F" w:rsidRPr="000B268F" w:rsidRDefault="000B268F" w:rsidP="000B268F">
            <w:pPr>
              <w:rPr>
                <w:rFonts w:ascii="Times" w:eastAsia="Times New Roman" w:hAnsi="Times" w:cs="Arial"/>
                <w:sz w:val="16"/>
                <w:szCs w:val="16"/>
                <w:lang w:eastAsia="ru-RU"/>
              </w:rPr>
            </w:pPr>
            <w:r w:rsidRPr="000B268F">
              <w:rPr>
                <w:rFonts w:ascii="Times" w:eastAsia="Times New Roman" w:hAnsi="Times" w:cs="Arial"/>
                <w:b/>
                <w:bCs/>
                <w:sz w:val="16"/>
                <w:szCs w:val="16"/>
                <w:lang w:eastAsia="ru-RU"/>
              </w:rPr>
              <w:t>Подпись:</w:t>
            </w:r>
            <w:r w:rsidRPr="000B268F">
              <w:rPr>
                <w:rFonts w:ascii="Times" w:eastAsia="Times New Roman" w:hAnsi="Times" w:cs="Arial"/>
                <w:sz w:val="16"/>
                <w:szCs w:val="16"/>
                <w:lang w:eastAsia="ru-RU"/>
              </w:rPr>
              <w:t xml:space="preserve"> _________________ /Железинский А.А./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0B268F" w:rsidRPr="000B268F" w:rsidRDefault="000B268F" w:rsidP="000B268F">
            <w:pPr>
              <w:rPr>
                <w:rFonts w:ascii="Times" w:eastAsia="Times New Roman" w:hAnsi="Times" w:cs="Arial"/>
                <w:sz w:val="16"/>
                <w:szCs w:val="16"/>
                <w:lang w:eastAsia="ru-RU"/>
              </w:rPr>
            </w:pPr>
            <w:r w:rsidRPr="000B268F">
              <w:rPr>
                <w:rFonts w:ascii="Times" w:eastAsia="Times New Roman" w:hAnsi="Times" w:cs="Arial"/>
                <w:b/>
                <w:bCs/>
                <w:sz w:val="16"/>
                <w:szCs w:val="16"/>
                <w:lang w:eastAsia="ru-RU"/>
              </w:rPr>
              <w:t>Подпись:</w:t>
            </w:r>
            <w:r w:rsidRPr="000B268F">
              <w:rPr>
                <w:rFonts w:ascii="Times" w:eastAsia="Times New Roman" w:hAnsi="Times" w:cs="Arial"/>
                <w:sz w:val="16"/>
                <w:szCs w:val="16"/>
                <w:lang w:eastAsia="ru-RU"/>
              </w:rPr>
              <w:t xml:space="preserve"> _________________ /___________/</w:t>
            </w:r>
          </w:p>
        </w:tc>
      </w:tr>
    </w:tbl>
    <w:p w:rsidR="000B268F" w:rsidRPr="000B268F" w:rsidRDefault="000B268F" w:rsidP="000B268F">
      <w:pPr>
        <w:spacing w:before="480" w:after="480"/>
        <w:rPr>
          <w:rFonts w:ascii="Times" w:eastAsia="Times New Roman" w:hAnsi="Times" w:cs="Times New Roman"/>
          <w:sz w:val="16"/>
          <w:szCs w:val="16"/>
          <w:lang w:eastAsia="ru-RU"/>
        </w:rPr>
      </w:pPr>
    </w:p>
    <w:p w:rsidR="00F1481D" w:rsidRPr="000B268F" w:rsidRDefault="00F1481D">
      <w:pPr>
        <w:rPr>
          <w:rFonts w:ascii="Times" w:hAnsi="Times"/>
          <w:sz w:val="16"/>
          <w:szCs w:val="16"/>
        </w:rPr>
      </w:pPr>
    </w:p>
    <w:sectPr w:rsidR="00F1481D" w:rsidRPr="000B26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68F"/>
    <w:rsid w:val="000B268F"/>
    <w:rsid w:val="00F14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4A701"/>
  <w15:chartTrackingRefBased/>
  <w15:docId w15:val="{1B86B648-3901-CA4D-998B-E3E0B4773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0B268F"/>
    <w:rPr>
      <w:i/>
      <w:iCs/>
    </w:rPr>
  </w:style>
  <w:style w:type="character" w:styleId="a4">
    <w:name w:val="Strong"/>
    <w:basedOn w:val="a0"/>
    <w:uiPriority w:val="22"/>
    <w:qFormat/>
    <w:rsid w:val="000B268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9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0576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08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122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480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874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5843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3191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630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731062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400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2026-10-21T08:11:00Z</dcterms:created>
  <dcterms:modified xsi:type="dcterms:W3CDTF">2026-10-21T08:12:00Z</dcterms:modified>
</cp:coreProperties>
</file>