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B3328D">
        <w:rPr>
          <w:rFonts w:ascii="Times New Roman" w:hAnsi="Times New Roman"/>
        </w:rPr>
        <w:t xml:space="preserve">   </w:t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Л</w:t>
      </w:r>
      <w:r w:rsidR="00F47B53" w:rsidRPr="00F47B53">
        <w:rPr>
          <w:rFonts w:ascii="Times New Roman" w:hAnsi="Times New Roman"/>
        </w:rPr>
        <w:t>иния витрин GUSTO NORPE на пьедесталах с фронтальным стеклом для под</w:t>
      </w:r>
      <w:r w:rsidR="00F47B53">
        <w:rPr>
          <w:rFonts w:ascii="Times New Roman" w:hAnsi="Times New Roman"/>
        </w:rPr>
        <w:t>ключения к центральному агрегату.</w:t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B3328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F47B53">
        <w:rPr>
          <w:rFonts w:ascii="Times New Roman" w:hAnsi="Times New Roman"/>
        </w:rPr>
        <w:t>51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B3328D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B3328D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B3328D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3CE" w:rsidRDefault="000253CE" w:rsidP="00131037">
      <w:pPr>
        <w:spacing w:after="0" w:line="240" w:lineRule="auto"/>
      </w:pPr>
      <w:r>
        <w:separator/>
      </w:r>
    </w:p>
  </w:endnote>
  <w:endnote w:type="continuationSeparator" w:id="0">
    <w:p w:rsidR="000253CE" w:rsidRDefault="000253C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3CE" w:rsidRDefault="000253CE" w:rsidP="00131037">
      <w:pPr>
        <w:spacing w:after="0" w:line="240" w:lineRule="auto"/>
      </w:pPr>
      <w:r>
        <w:separator/>
      </w:r>
    </w:p>
  </w:footnote>
  <w:footnote w:type="continuationSeparator" w:id="0">
    <w:p w:rsidR="000253CE" w:rsidRDefault="000253C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253CE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45DA4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B1BCC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328D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9EFC9-8926-4242-ABA8-45C1494EA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2019-12-06T15:01:00Z</dcterms:created>
  <dcterms:modified xsi:type="dcterms:W3CDTF">2019-12-06T15:01:00Z</dcterms:modified>
</cp:coreProperties>
</file>